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139A9" w:rsidRPr="000938CA" w:rsidRDefault="00602BFD" w:rsidP="000938CA">
      <w:pPr>
        <w:shd w:val="clear" w:color="auto" w:fill="FFFFFF"/>
        <w:spacing w:after="280" w:line="240" w:lineRule="auto"/>
        <w:jc w:val="center"/>
        <w:rPr>
          <w:rFonts w:ascii="Arial" w:hAnsi="Arial" w:cs="Arial"/>
          <w:b/>
          <w:color w:val="1A1A1A"/>
        </w:rPr>
      </w:pPr>
      <w:r w:rsidRPr="000938CA">
        <w:rPr>
          <w:rFonts w:ascii="Arial" w:hAnsi="Arial" w:cs="Arial"/>
          <w:b/>
          <w:color w:val="1A1A1A"/>
        </w:rPr>
        <w:t>Zasady zgłaszania prac</w:t>
      </w:r>
    </w:p>
    <w:p w14:paraId="00000002" w14:textId="633AC39D" w:rsidR="002139A9" w:rsidRPr="000938CA" w:rsidRDefault="00602BFD" w:rsidP="000938CA">
      <w:pPr>
        <w:shd w:val="clear" w:color="auto" w:fill="FFFFFF"/>
        <w:spacing w:before="280" w:after="280" w:line="276" w:lineRule="auto"/>
        <w:jc w:val="both"/>
        <w:rPr>
          <w:rFonts w:ascii="Arial" w:hAnsi="Arial" w:cs="Arial"/>
          <w:color w:val="000000"/>
          <w:u w:val="single"/>
        </w:rPr>
      </w:pPr>
      <w:r w:rsidRPr="000938CA">
        <w:rPr>
          <w:rFonts w:ascii="Arial" w:hAnsi="Arial" w:cs="Arial"/>
        </w:rPr>
        <w:t>Uprzejmie informujemy, że w razie jakichkolwiek pytań dotyczących zgłaszania prac prosimy o kontakt mailowy pod adresem:</w:t>
      </w:r>
      <w:r w:rsidRPr="000938CA">
        <w:rPr>
          <w:rFonts w:ascii="Arial" w:hAnsi="Arial" w:cs="Arial"/>
          <w:color w:val="000000"/>
          <w:u w:val="single"/>
        </w:rPr>
        <w:t xml:space="preserve"> </w:t>
      </w:r>
      <w:hyperlink r:id="rId6" w:history="1">
        <w:r w:rsidR="000938CA" w:rsidRPr="000938CA">
          <w:rPr>
            <w:rStyle w:val="Hipercze"/>
            <w:rFonts w:ascii="Arial" w:eastAsia="Arial" w:hAnsi="Arial" w:cs="Arial"/>
          </w:rPr>
          <w:t>sympozjum.kib@hirszfeld.pl</w:t>
        </w:r>
      </w:hyperlink>
      <w:r w:rsidR="007F3F8B" w:rsidRPr="000938CA">
        <w:rPr>
          <w:rFonts w:ascii="Arial" w:hAnsi="Arial" w:cs="Arial"/>
        </w:rPr>
        <w:t xml:space="preserve"> </w:t>
      </w:r>
      <w:r w:rsidR="000938CA">
        <w:rPr>
          <w:rFonts w:ascii="Arial" w:hAnsi="Arial" w:cs="Arial"/>
        </w:rPr>
        <w:t>.</w:t>
      </w:r>
    </w:p>
    <w:p w14:paraId="00000003" w14:textId="617BC4C5" w:rsidR="002139A9" w:rsidRPr="000938CA" w:rsidRDefault="00602BFD" w:rsidP="000938CA">
      <w:pPr>
        <w:shd w:val="clear" w:color="auto" w:fill="FFFFFF"/>
        <w:spacing w:before="280" w:after="280" w:line="276" w:lineRule="auto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 xml:space="preserve">Uczestnicy sympozjum mogą przesyłać streszczenia (abstrakty) wyłącznie drogą elektroniczną na adres e-mail </w:t>
      </w:r>
      <w:hyperlink r:id="rId7" w:history="1">
        <w:r w:rsidR="000938CA" w:rsidRPr="000938CA">
          <w:rPr>
            <w:rStyle w:val="Hipercze"/>
            <w:rFonts w:ascii="Arial" w:eastAsia="Arial" w:hAnsi="Arial" w:cs="Arial"/>
          </w:rPr>
          <w:t>sympozjum.kib@hirszfeld.pl</w:t>
        </w:r>
      </w:hyperlink>
      <w:r w:rsidR="000938CA" w:rsidRPr="000938CA">
        <w:rPr>
          <w:rFonts w:ascii="Arial" w:hAnsi="Arial" w:cs="Arial"/>
        </w:rPr>
        <w:t xml:space="preserve"> </w:t>
      </w:r>
      <w:r w:rsidR="000938CA" w:rsidRPr="000938CA">
        <w:rPr>
          <w:rFonts w:ascii="Arial" w:hAnsi="Arial" w:cs="Arial"/>
        </w:rPr>
        <w:t xml:space="preserve">. </w:t>
      </w:r>
      <w:r w:rsidRPr="000938CA">
        <w:rPr>
          <w:rFonts w:ascii="Arial" w:hAnsi="Arial" w:cs="Arial"/>
          <w:color w:val="1A1A1A"/>
        </w:rPr>
        <w:t>Streszczenia prac będą oceniane i kwalifikowane przez Komitet Naukowy do prezentacji w sesji ustnej lub plakatowej. Streszczenia zakwalifikowane do prezentacji podczas sympozjum zostaną opublikowane w materiałach konferencyjnych (</w:t>
      </w:r>
      <w:r w:rsidRPr="000938CA">
        <w:rPr>
          <w:rFonts w:ascii="Arial" w:hAnsi="Arial" w:cs="Arial"/>
          <w:i/>
          <w:color w:val="1A1A1A"/>
        </w:rPr>
        <w:t>Książka abstraktów</w:t>
      </w:r>
      <w:r w:rsidRPr="000938CA">
        <w:rPr>
          <w:rFonts w:ascii="Arial" w:hAnsi="Arial" w:cs="Arial"/>
          <w:color w:val="1A1A1A"/>
        </w:rPr>
        <w:t xml:space="preserve">). Termin nadsyłania prac upływa </w:t>
      </w:r>
      <w:r w:rsidR="000938CA">
        <w:rPr>
          <w:rFonts w:ascii="Arial" w:hAnsi="Arial" w:cs="Arial"/>
          <w:b/>
          <w:color w:val="1A1A1A"/>
        </w:rPr>
        <w:t>31</w:t>
      </w:r>
      <w:r w:rsidRPr="000938CA">
        <w:rPr>
          <w:rFonts w:ascii="Arial" w:hAnsi="Arial" w:cs="Arial"/>
          <w:b/>
          <w:color w:val="1A1A1A"/>
        </w:rPr>
        <w:t>.0</w:t>
      </w:r>
      <w:r w:rsidR="00BB0A41" w:rsidRPr="000938CA">
        <w:rPr>
          <w:rFonts w:ascii="Arial" w:hAnsi="Arial" w:cs="Arial"/>
          <w:b/>
          <w:color w:val="1A1A1A"/>
        </w:rPr>
        <w:t>7</w:t>
      </w:r>
      <w:r w:rsidRPr="000938CA">
        <w:rPr>
          <w:rFonts w:ascii="Arial" w:hAnsi="Arial" w:cs="Arial"/>
          <w:b/>
          <w:color w:val="1A1A1A"/>
        </w:rPr>
        <w:t>.202</w:t>
      </w:r>
      <w:r w:rsidR="000938CA">
        <w:rPr>
          <w:rFonts w:ascii="Arial" w:hAnsi="Arial" w:cs="Arial"/>
          <w:b/>
          <w:color w:val="1A1A1A"/>
        </w:rPr>
        <w:t>5</w:t>
      </w:r>
      <w:r w:rsidRPr="000938CA">
        <w:rPr>
          <w:rFonts w:ascii="Arial" w:hAnsi="Arial" w:cs="Arial"/>
          <w:b/>
          <w:color w:val="1A1A1A"/>
        </w:rPr>
        <w:t xml:space="preserve"> r.</w:t>
      </w:r>
    </w:p>
    <w:p w14:paraId="00000004" w14:textId="77777777" w:rsidR="002139A9" w:rsidRPr="000938CA" w:rsidRDefault="00602BFD" w:rsidP="00093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Streszczenie pracy musi zawierać:</w:t>
      </w:r>
    </w:p>
    <w:p w14:paraId="00000005" w14:textId="77777777" w:rsidR="002139A9" w:rsidRPr="000938CA" w:rsidRDefault="00602BFD" w:rsidP="00093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134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tytuł pracy,</w:t>
      </w:r>
    </w:p>
    <w:p w14:paraId="00000006" w14:textId="77777777" w:rsidR="002139A9" w:rsidRPr="000938CA" w:rsidRDefault="00602BFD" w:rsidP="00093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134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imiona i nazwiska wszystkich autorów,</w:t>
      </w:r>
    </w:p>
    <w:p w14:paraId="00000007" w14:textId="77777777" w:rsidR="002139A9" w:rsidRPr="000938CA" w:rsidRDefault="00602BFD" w:rsidP="00093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134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pełną nazwę instytucji, z której pochodzą autorzy pracy,</w:t>
      </w:r>
    </w:p>
    <w:p w14:paraId="00000008" w14:textId="77777777" w:rsidR="002139A9" w:rsidRPr="000938CA" w:rsidRDefault="00602BFD" w:rsidP="00093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134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słowa kluczowe (maksymalnie 5 słów),</w:t>
      </w:r>
    </w:p>
    <w:p w14:paraId="00000009" w14:textId="26373B4E" w:rsidR="002139A9" w:rsidRPr="000938CA" w:rsidRDefault="00602BFD" w:rsidP="00093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1134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 xml:space="preserve">tekst streszczenia z podziałem na </w:t>
      </w:r>
      <w:r w:rsidRPr="000938CA">
        <w:rPr>
          <w:rFonts w:ascii="Arial" w:hAnsi="Arial" w:cs="Arial"/>
          <w:b/>
          <w:i/>
          <w:color w:val="1A1A1A"/>
        </w:rPr>
        <w:t>Cel pracy</w:t>
      </w:r>
      <w:r w:rsidRPr="000938CA">
        <w:rPr>
          <w:rFonts w:ascii="Arial" w:hAnsi="Arial" w:cs="Arial"/>
          <w:color w:val="1A1A1A"/>
        </w:rPr>
        <w:t xml:space="preserve">, </w:t>
      </w:r>
      <w:r w:rsidRPr="000938CA">
        <w:rPr>
          <w:rFonts w:ascii="Arial" w:hAnsi="Arial" w:cs="Arial"/>
          <w:b/>
          <w:i/>
          <w:color w:val="1A1A1A"/>
        </w:rPr>
        <w:t>Materiały Metody</w:t>
      </w:r>
      <w:r w:rsidRPr="000938CA">
        <w:rPr>
          <w:rFonts w:ascii="Arial" w:hAnsi="Arial" w:cs="Arial"/>
          <w:color w:val="1A1A1A"/>
        </w:rPr>
        <w:t xml:space="preserve">, </w:t>
      </w:r>
      <w:r w:rsidRPr="000938CA">
        <w:rPr>
          <w:rFonts w:ascii="Arial" w:hAnsi="Arial" w:cs="Arial"/>
          <w:b/>
          <w:i/>
          <w:color w:val="1A1A1A"/>
        </w:rPr>
        <w:t>Wyniki</w:t>
      </w:r>
      <w:r w:rsidRPr="000938CA">
        <w:rPr>
          <w:rFonts w:ascii="Arial" w:hAnsi="Arial" w:cs="Arial"/>
          <w:color w:val="1A1A1A"/>
        </w:rPr>
        <w:t xml:space="preserve">, </w:t>
      </w:r>
      <w:r w:rsidRPr="000938CA">
        <w:rPr>
          <w:rFonts w:ascii="Arial" w:hAnsi="Arial" w:cs="Arial"/>
          <w:b/>
          <w:i/>
          <w:color w:val="1A1A1A"/>
        </w:rPr>
        <w:t>Wnioski</w:t>
      </w:r>
      <w:r w:rsidRPr="000938CA">
        <w:rPr>
          <w:rFonts w:ascii="Arial" w:hAnsi="Arial" w:cs="Arial"/>
          <w:i/>
          <w:color w:val="1A1A1A"/>
        </w:rPr>
        <w:t xml:space="preserve"> </w:t>
      </w:r>
      <w:r w:rsidRPr="000938CA">
        <w:rPr>
          <w:rFonts w:ascii="Arial" w:hAnsi="Arial" w:cs="Arial"/>
          <w:color w:val="1A1A1A"/>
        </w:rPr>
        <w:t xml:space="preserve">i </w:t>
      </w:r>
      <w:r w:rsidRPr="000938CA">
        <w:rPr>
          <w:rFonts w:ascii="Arial" w:hAnsi="Arial" w:cs="Arial"/>
          <w:b/>
          <w:i/>
          <w:color w:val="1A1A1A"/>
        </w:rPr>
        <w:t>Piśmiennictwo</w:t>
      </w:r>
      <w:r w:rsidRPr="000938CA">
        <w:rPr>
          <w:rFonts w:ascii="Arial" w:hAnsi="Arial" w:cs="Arial"/>
          <w:color w:val="1A1A1A"/>
        </w:rPr>
        <w:t>.</w:t>
      </w:r>
    </w:p>
    <w:p w14:paraId="0000000A" w14:textId="77777777" w:rsidR="002139A9" w:rsidRPr="000938CA" w:rsidRDefault="00602BFD" w:rsidP="00093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20" w:line="276" w:lineRule="auto"/>
        <w:ind w:left="714" w:hanging="357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b/>
          <w:color w:val="1A1A1A"/>
        </w:rPr>
        <w:t>Warunek przyjęcia pracy</w:t>
      </w:r>
      <w:r w:rsidRPr="000938CA">
        <w:rPr>
          <w:rFonts w:ascii="Arial" w:hAnsi="Arial" w:cs="Arial"/>
          <w:color w:val="1A1A1A"/>
        </w:rPr>
        <w:t xml:space="preserve">: streszczenie pracy należy przesyłać zgodnie z </w:t>
      </w:r>
      <w:r w:rsidRPr="000938CA">
        <w:rPr>
          <w:rFonts w:ascii="Arial" w:hAnsi="Arial" w:cs="Arial"/>
          <w:i/>
          <w:color w:val="1A1A1A"/>
        </w:rPr>
        <w:t>Szablonem streszczenia</w:t>
      </w:r>
      <w:r w:rsidRPr="000938CA">
        <w:rPr>
          <w:rFonts w:ascii="Arial" w:hAnsi="Arial" w:cs="Arial"/>
          <w:color w:val="1A1A1A"/>
        </w:rPr>
        <w:t>.</w:t>
      </w:r>
    </w:p>
    <w:p w14:paraId="0000000B" w14:textId="77777777" w:rsidR="002139A9" w:rsidRPr="000938CA" w:rsidRDefault="00602BFD" w:rsidP="00093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714" w:hanging="357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Wyłącznie zarejestrowani uczestnicy sympozjum, którzy opłacili udział</w:t>
      </w:r>
      <w:r w:rsidRPr="000938CA">
        <w:rPr>
          <w:rFonts w:ascii="Arial" w:hAnsi="Arial" w:cs="Arial"/>
          <w:color w:val="1A1A1A"/>
        </w:rPr>
        <w:br/>
        <w:t>w sympozjum będą mieli możliwość prezentacji swoich prac.</w:t>
      </w:r>
    </w:p>
    <w:p w14:paraId="0000000C" w14:textId="77777777" w:rsidR="002139A9" w:rsidRPr="000938CA" w:rsidRDefault="00602BFD" w:rsidP="00093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Zasady przedstawiania prezentacji podczas trwania sympozjum:</w:t>
      </w:r>
    </w:p>
    <w:p w14:paraId="0000000D" w14:textId="77777777" w:rsidR="002139A9" w:rsidRPr="000938CA" w:rsidRDefault="00602BFD" w:rsidP="00093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134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wystąpienia ustne zostaną przedstawione podczas odpowiednich sesji; szczegóły techniczne dotyczące tej formy prezentacji, w tym czas przewidziany na prezentację ustną zostaną przekazane autorom po zakwalifikowaniu pracy przez Komitet Naukowy;</w:t>
      </w:r>
    </w:p>
    <w:p w14:paraId="0000000E" w14:textId="77777777" w:rsidR="002139A9" w:rsidRPr="000938CA" w:rsidRDefault="00602BFD" w:rsidP="00093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134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sesja plakatowa – prace zakwalifikowane do tej formy prezentacji będą eksponowane przez cały czas trwania sympozjum;</w:t>
      </w:r>
    </w:p>
    <w:p w14:paraId="0000000F" w14:textId="77777777" w:rsidR="002139A9" w:rsidRPr="000938CA" w:rsidRDefault="00602BFD" w:rsidP="00093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134" w:hanging="357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spośród prac zaprezentowanych podczas sympozjum zostaną wyłonieni autorzy najlepszych wystąpień ustnych i plakatowych.</w:t>
      </w:r>
    </w:p>
    <w:p w14:paraId="00000010" w14:textId="77777777" w:rsidR="002139A9" w:rsidRPr="000938CA" w:rsidRDefault="00602BFD" w:rsidP="00093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0" w:after="120" w:line="276" w:lineRule="auto"/>
        <w:ind w:left="714" w:hanging="357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 xml:space="preserve">Zgłoszenie pracy zostanie każdorazowo potwierdzone przez organizatora na adres mailowy podany w </w:t>
      </w:r>
      <w:r w:rsidRPr="000938CA">
        <w:rPr>
          <w:rFonts w:ascii="Arial" w:hAnsi="Arial" w:cs="Arial"/>
          <w:i/>
          <w:color w:val="1A1A1A"/>
        </w:rPr>
        <w:t>Formularzu zgłoszeniowym</w:t>
      </w:r>
      <w:r w:rsidRPr="000938CA">
        <w:rPr>
          <w:rFonts w:ascii="Arial" w:hAnsi="Arial" w:cs="Arial"/>
          <w:color w:val="1A1A1A"/>
        </w:rPr>
        <w:t>.</w:t>
      </w:r>
    </w:p>
    <w:p w14:paraId="00000011" w14:textId="77777777" w:rsidR="002139A9" w:rsidRPr="000938CA" w:rsidRDefault="00602BFD" w:rsidP="00093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714" w:hanging="357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>W ciągu 2 tygodni od terminu zakończenia przyjmowania prac zostaną Państwo powiadomieni o decyzji Komitetu Naukowego o przyjęciu bądź odrzuceniu pracy.</w:t>
      </w:r>
    </w:p>
    <w:p w14:paraId="00000012" w14:textId="77777777" w:rsidR="002139A9" w:rsidRPr="000938CA" w:rsidRDefault="00602BFD" w:rsidP="00093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714" w:hanging="357"/>
        <w:jc w:val="both"/>
        <w:rPr>
          <w:rFonts w:ascii="Arial" w:hAnsi="Arial" w:cs="Arial"/>
          <w:color w:val="1A1A1A"/>
        </w:rPr>
      </w:pPr>
      <w:r w:rsidRPr="000938CA">
        <w:rPr>
          <w:rFonts w:ascii="Arial" w:hAnsi="Arial" w:cs="Arial"/>
          <w:color w:val="1A1A1A"/>
        </w:rPr>
        <w:t xml:space="preserve">Oficjalnym językiem sympozjum jest język polski. </w:t>
      </w:r>
    </w:p>
    <w:p w14:paraId="00000013" w14:textId="77777777" w:rsidR="002139A9" w:rsidRPr="000938CA" w:rsidRDefault="002139A9">
      <w:pPr>
        <w:jc w:val="both"/>
        <w:rPr>
          <w:rFonts w:ascii="Arial" w:hAnsi="Arial" w:cs="Arial"/>
        </w:rPr>
      </w:pPr>
    </w:p>
    <w:sectPr w:rsidR="002139A9" w:rsidRPr="000938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A1918"/>
    <w:multiLevelType w:val="multilevel"/>
    <w:tmpl w:val="B2F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CD83BFD"/>
    <w:multiLevelType w:val="multilevel"/>
    <w:tmpl w:val="3CB42038"/>
    <w:lvl w:ilvl="0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BF0DA6"/>
    <w:multiLevelType w:val="multilevel"/>
    <w:tmpl w:val="987EB2E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15416644">
    <w:abstractNumId w:val="2"/>
  </w:num>
  <w:num w:numId="2" w16cid:durableId="1319724002">
    <w:abstractNumId w:val="1"/>
  </w:num>
  <w:num w:numId="3" w16cid:durableId="3795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A9"/>
    <w:rsid w:val="000938CA"/>
    <w:rsid w:val="002139A9"/>
    <w:rsid w:val="003F48E2"/>
    <w:rsid w:val="004B5DDF"/>
    <w:rsid w:val="00602BFD"/>
    <w:rsid w:val="007F3F8B"/>
    <w:rsid w:val="00BB0A41"/>
    <w:rsid w:val="00CC0F0D"/>
    <w:rsid w:val="00F5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C4B"/>
  <w15:docId w15:val="{FA3AF369-31B5-424D-88E4-A460AD9B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A6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6A60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08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A60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2EC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1416B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mpozjum.kib@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mpozjum.kib@hirszfel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q9iwvvBMUgM8oYTptbjs9L8WQ==">CgMxLjA4AHIhMWFHMGNFd2ctQWNLNjM4WUJVWkNYYXd0bjVDSXMzU1dF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Barbara Grudzewska-Walecka</cp:lastModifiedBy>
  <cp:revision>4</cp:revision>
  <dcterms:created xsi:type="dcterms:W3CDTF">2025-05-20T07:42:00Z</dcterms:created>
  <dcterms:modified xsi:type="dcterms:W3CDTF">2025-05-20T07:46:00Z</dcterms:modified>
</cp:coreProperties>
</file>